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ОПРОСНЫЙ ЛИСТ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 xml:space="preserve">для заказа охладителя </w:t>
      </w:r>
      <w:bookmarkStart w:id="0" w:name="_GoBack"/>
      <w:bookmarkEnd w:id="0"/>
      <w:r w:rsidRPr="00D60399">
        <w:rPr>
          <w:rFonts w:asciiTheme="minorHAnsi" w:hAnsiTheme="minorHAnsi" w:cstheme="minorHAnsi"/>
          <w:b/>
          <w:sz w:val="24"/>
          <w:szCs w:val="24"/>
        </w:rPr>
        <w:t>жидкости (сухой градирни)</w:t>
      </w: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tbl>
      <w:tblPr>
        <w:tblW w:w="94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6"/>
        <w:gridCol w:w="1326"/>
        <w:gridCol w:w="3173"/>
      </w:tblGrid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 охлаждаемой среды</w:t>
            </w:r>
          </w:p>
        </w:tc>
      </w:tr>
      <w:tr w:rsidR="00D60399" w:rsidRPr="00D60399" w:rsidTr="00D60399">
        <w:trPr>
          <w:trHeight w:val="32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Исполнение (вертикальное, горизонтальное,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образное)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399" w:rsidRPr="00D60399" w:rsidTr="00D60399">
        <w:trPr>
          <w:trHeight w:val="32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Среда (концентрация</w:t>
            </w:r>
            <w:proofErr w:type="gram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, %) </w:t>
            </w:r>
            <w:proofErr w:type="gram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марка масла</w:t>
            </w:r>
          </w:p>
        </w:tc>
        <w:tc>
          <w:tcPr>
            <w:tcW w:w="4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60399" w:rsidRPr="00D60399" w:rsidTr="00D60399">
        <w:trPr>
          <w:trHeight w:val="30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Мощность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кВт</w:t>
            </w:r>
          </w:p>
        </w:tc>
      </w:tr>
      <w:tr w:rsidR="00D60399" w:rsidRPr="00D60399" w:rsidTr="00D60399">
        <w:trPr>
          <w:trHeight w:val="281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Расход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/час</w:t>
            </w:r>
          </w:p>
        </w:tc>
      </w:tr>
      <w:tr w:rsidR="00D60399" w:rsidRPr="00D60399" w:rsidTr="00D60399">
        <w:trPr>
          <w:trHeight w:val="281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на входе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D60399" w:rsidRPr="00D60399" w:rsidTr="00D60399">
        <w:trPr>
          <w:trHeight w:val="26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Требуемая температура на выходе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D60399" w:rsidRPr="00D60399" w:rsidTr="00D60399">
        <w:trPr>
          <w:trHeight w:val="240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Требования по потерям давления охлаждаемой среды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Не более 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кПа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Характеристики окружающего воздуха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окружающего воздуха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Требования по создаваемому шуму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Не более 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Дб</w:t>
            </w:r>
            <w:proofErr w:type="spellEnd"/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В случае применения орошения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Температура по влажному термометру 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Значение 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49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Точка переключения режима сухой/</w:t>
            </w:r>
            <w:proofErr w:type="gram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мокр</w:t>
            </w:r>
            <w:proofErr w:type="gram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От</w:t>
            </w:r>
          </w:p>
        </w:tc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D60399" w:rsidRPr="00D60399" w:rsidTr="00D60399">
        <w:trPr>
          <w:trHeight w:val="359"/>
          <w:jc w:val="center"/>
        </w:trPr>
        <w:tc>
          <w:tcPr>
            <w:tcW w:w="946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0399" w:rsidRPr="00D60399" w:rsidRDefault="00D6039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60399" w:rsidRPr="00D60399" w:rsidRDefault="00D60399" w:rsidP="00D60399">
      <w:pPr>
        <w:jc w:val="center"/>
        <w:rPr>
          <w:rFonts w:asciiTheme="minorHAnsi" w:hAnsiTheme="minorHAnsi" w:cstheme="minorHAnsi"/>
        </w:rPr>
      </w:pPr>
    </w:p>
    <w:p w:rsidR="00D60399" w:rsidRPr="00D60399" w:rsidRDefault="00D60399" w:rsidP="00D6039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0399">
        <w:rPr>
          <w:rFonts w:asciiTheme="minorHAnsi" w:hAnsiTheme="minorHAnsi" w:cstheme="minorHAnsi"/>
          <w:b/>
          <w:sz w:val="24"/>
          <w:szCs w:val="24"/>
        </w:rPr>
        <w:t>Сведения о Заказчике</w:t>
      </w: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Дата заполнения опросного листа: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Компания: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Адрес: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Индекс: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Контактное лицо:</w:t>
            </w: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D60399" w:rsidRPr="00D60399" w:rsidTr="00D60399">
        <w:trPr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 xml:space="preserve">Должность:                                                                                    </w:t>
            </w:r>
          </w:p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Телефон:                                                                 Факс:</w:t>
            </w:r>
          </w:p>
        </w:tc>
      </w:tr>
      <w:tr w:rsidR="00D60399" w:rsidRPr="00D60399" w:rsidTr="00D60399">
        <w:trPr>
          <w:trHeight w:val="83"/>
          <w:jc w:val="center"/>
        </w:trPr>
        <w:tc>
          <w:tcPr>
            <w:tcW w:w="9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0399" w:rsidRPr="00D60399" w:rsidRDefault="00D6039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Скайп</w:t>
            </w:r>
            <w:proofErr w:type="spellEnd"/>
            <w:r w:rsidRPr="00D60399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</w:tbl>
    <w:p w:rsidR="006F374B" w:rsidRPr="00D60399" w:rsidRDefault="006F374B" w:rsidP="00D60399">
      <w:pPr>
        <w:rPr>
          <w:rFonts w:asciiTheme="minorHAnsi" w:hAnsiTheme="minorHAnsi" w:cstheme="minorHAnsi"/>
        </w:rPr>
      </w:pPr>
    </w:p>
    <w:sectPr w:rsidR="006F374B" w:rsidRPr="00D60399" w:rsidSect="000C5B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566" w:bottom="1134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6C7" w:rsidRDefault="000A46C7" w:rsidP="00E66840">
      <w:r>
        <w:separator/>
      </w:r>
    </w:p>
  </w:endnote>
  <w:endnote w:type="continuationSeparator" w:id="0">
    <w:p w:rsidR="000A46C7" w:rsidRDefault="000A46C7" w:rsidP="00E6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6C7" w:rsidRDefault="000A46C7" w:rsidP="00E66840">
      <w:r>
        <w:separator/>
      </w:r>
    </w:p>
  </w:footnote>
  <w:footnote w:type="continuationSeparator" w:id="0">
    <w:p w:rsidR="000A46C7" w:rsidRDefault="000A46C7" w:rsidP="00E6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6947" w:tblpY="-227"/>
      <w:tblOverlap w:val="never"/>
      <w:tblW w:w="4678" w:type="dxa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8"/>
    </w:tblGrid>
    <w:tr w:rsidR="00341892" w:rsidRPr="00CB6B09" w:rsidTr="00536C28">
      <w:trPr>
        <w:trHeight w:val="303"/>
        <w:tblCellSpacing w:w="0" w:type="dxa"/>
      </w:trPr>
      <w:tc>
        <w:tcPr>
          <w:tcW w:w="467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341892" w:rsidRPr="00CB6B09" w:rsidRDefault="00341892" w:rsidP="00423CA1">
          <w:pPr>
            <w:jc w:val="right"/>
            <w:rPr>
              <w:b/>
              <w:bCs/>
              <w:sz w:val="16"/>
              <w:szCs w:val="16"/>
              <w:lang w:val="en-US"/>
            </w:rPr>
          </w:pPr>
        </w:p>
        <w:p w:rsidR="00341892" w:rsidRPr="00CB6B09" w:rsidRDefault="00341892" w:rsidP="00CF0D20">
          <w:pPr>
            <w:jc w:val="right"/>
            <w:rPr>
              <w:rFonts w:ascii="Verdana" w:hAnsi="Verdana" w:cs="Arial"/>
              <w:bCs/>
              <w:sz w:val="16"/>
              <w:szCs w:val="16"/>
            </w:rPr>
          </w:pPr>
          <w:r w:rsidRPr="00CB6B09">
            <w:rPr>
              <w:rFonts w:ascii="Verdana" w:hAnsi="Verdana" w:cs="Arial"/>
              <w:bCs/>
              <w:sz w:val="16"/>
              <w:szCs w:val="16"/>
            </w:rPr>
            <w:t>Санкт-Петербург, ул. Ворошилова, 2, литер</w:t>
          </w:r>
          <w:proofErr w:type="gramStart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А</w:t>
          </w:r>
          <w:proofErr w:type="gramEnd"/>
          <w:r w:rsidRPr="00CB6B09">
            <w:rPr>
              <w:rFonts w:ascii="Verdana" w:hAnsi="Verdana" w:cs="Arial"/>
              <w:bCs/>
              <w:sz w:val="16"/>
              <w:szCs w:val="16"/>
            </w:rPr>
            <w:br/>
          </w:r>
          <w:r w:rsidR="00CF5CF3">
            <w:rPr>
              <w:rFonts w:ascii="Verdana" w:hAnsi="Verdana" w:cs="Arial"/>
              <w:bCs/>
              <w:sz w:val="16"/>
              <w:szCs w:val="16"/>
            </w:rPr>
            <w:t>т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>\</w:t>
          </w:r>
          <w:r w:rsidR="00CF5CF3">
            <w:rPr>
              <w:rFonts w:ascii="Verdana" w:hAnsi="Verdana" w:cs="Arial"/>
              <w:bCs/>
              <w:sz w:val="16"/>
              <w:szCs w:val="16"/>
            </w:rPr>
            <w:t>ф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 (812) 648-23-68</w:t>
          </w:r>
          <w:r w:rsidRPr="00CB6B09">
            <w:rPr>
              <w:rFonts w:ascii="Verdana" w:hAnsi="Verdana" w:cs="Arial"/>
              <w:bCs/>
              <w:sz w:val="16"/>
              <w:szCs w:val="16"/>
            </w:rPr>
            <w:br/>
            <w:t>E-</w:t>
          </w:r>
          <w:proofErr w:type="spellStart"/>
          <w:r w:rsidRPr="00CB6B09">
            <w:rPr>
              <w:rFonts w:ascii="Verdana" w:hAnsi="Verdana" w:cs="Arial"/>
              <w:bCs/>
              <w:sz w:val="16"/>
              <w:szCs w:val="16"/>
            </w:rPr>
            <w:t>mail</w:t>
          </w:r>
          <w:proofErr w:type="spellEnd"/>
          <w:r w:rsidRPr="00CB6B09">
            <w:rPr>
              <w:rFonts w:ascii="Verdana" w:hAnsi="Verdana" w:cs="Arial"/>
              <w:bCs/>
              <w:sz w:val="16"/>
              <w:szCs w:val="16"/>
            </w:rPr>
            <w:t xml:space="preserve">:  </w:t>
          </w:r>
          <w:hyperlink r:id="rId1" w:history="1"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info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@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qesgroup</w:t>
            </w:r>
            <w:r w:rsidR="00CF5CF3" w:rsidRPr="00CF1359">
              <w:rPr>
                <w:rStyle w:val="aa"/>
                <w:rFonts w:ascii="Verdana" w:hAnsi="Verdana" w:cs="Arial"/>
                <w:bCs/>
                <w:sz w:val="16"/>
                <w:szCs w:val="16"/>
              </w:rPr>
              <w:t>.</w:t>
            </w:r>
            <w:r w:rsidR="00CF5CF3" w:rsidRPr="000863F2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ru</w:t>
            </w:r>
          </w:hyperlink>
        </w:p>
        <w:p w:rsidR="00341892" w:rsidRPr="00CB6B09" w:rsidRDefault="00660E6C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  <w:hyperlink r:id="rId2" w:history="1">
            <w:r w:rsidR="00341892" w:rsidRPr="00CB6B09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www.</w:t>
            </w:r>
            <w:r w:rsidR="0077067F">
              <w:rPr>
                <w:rStyle w:val="aa"/>
                <w:rFonts w:ascii="Verdana" w:hAnsi="Verdana" w:cs="Arial"/>
                <w:bCs/>
                <w:sz w:val="16"/>
                <w:szCs w:val="16"/>
                <w:lang w:val="en-US"/>
              </w:rPr>
              <w:t>calorifier.ru</w:t>
            </w:r>
          </w:hyperlink>
        </w:p>
        <w:p w:rsidR="00341892" w:rsidRPr="00CB6B09" w:rsidRDefault="00341892" w:rsidP="00CF0D20">
          <w:pPr>
            <w:jc w:val="right"/>
            <w:rPr>
              <w:rFonts w:ascii="Arial" w:hAnsi="Arial" w:cs="Arial"/>
              <w:b/>
              <w:bCs/>
              <w:sz w:val="16"/>
              <w:szCs w:val="16"/>
              <w:lang w:val="en-US"/>
            </w:rPr>
          </w:pPr>
        </w:p>
      </w:tc>
    </w:tr>
    <w:tr w:rsidR="00341892" w:rsidRPr="00CB6B09" w:rsidTr="00536C28">
      <w:trPr>
        <w:trHeight w:val="276"/>
        <w:tblCellSpacing w:w="0" w:type="dxa"/>
      </w:trPr>
      <w:tc>
        <w:tcPr>
          <w:tcW w:w="467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41892" w:rsidRPr="00CB6B09" w:rsidRDefault="00341892" w:rsidP="00423CA1">
          <w:pPr>
            <w:rPr>
              <w:b/>
              <w:bCs/>
              <w:sz w:val="16"/>
              <w:szCs w:val="16"/>
            </w:rPr>
          </w:pPr>
        </w:p>
      </w:tc>
    </w:tr>
  </w:tbl>
  <w:p w:rsidR="00341892" w:rsidRDefault="00CF5CF3" w:rsidP="00B9428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1270</wp:posOffset>
          </wp:positionV>
          <wp:extent cx="1959506" cy="5715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нси лого ч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06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892" w:rsidRDefault="0034189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67F" w:rsidRDefault="007706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E"/>
    <w:rsid w:val="00020082"/>
    <w:rsid w:val="00036B5E"/>
    <w:rsid w:val="00037A4D"/>
    <w:rsid w:val="00040C37"/>
    <w:rsid w:val="00071C4C"/>
    <w:rsid w:val="000A1DEA"/>
    <w:rsid w:val="000A46C7"/>
    <w:rsid w:val="000C107F"/>
    <w:rsid w:val="000C3601"/>
    <w:rsid w:val="000C5BB8"/>
    <w:rsid w:val="000E3B6D"/>
    <w:rsid w:val="000E5857"/>
    <w:rsid w:val="000F225A"/>
    <w:rsid w:val="001246A7"/>
    <w:rsid w:val="00126E6D"/>
    <w:rsid w:val="00144105"/>
    <w:rsid w:val="00145243"/>
    <w:rsid w:val="00173114"/>
    <w:rsid w:val="00190CDC"/>
    <w:rsid w:val="001A7C66"/>
    <w:rsid w:val="001B5B9E"/>
    <w:rsid w:val="00227136"/>
    <w:rsid w:val="002A44B0"/>
    <w:rsid w:val="002A6BB1"/>
    <w:rsid w:val="002C2CAF"/>
    <w:rsid w:val="002F56F1"/>
    <w:rsid w:val="00300411"/>
    <w:rsid w:val="00341892"/>
    <w:rsid w:val="00342006"/>
    <w:rsid w:val="00344E60"/>
    <w:rsid w:val="0035091B"/>
    <w:rsid w:val="003A1F45"/>
    <w:rsid w:val="003B19E8"/>
    <w:rsid w:val="003D23C8"/>
    <w:rsid w:val="003F2967"/>
    <w:rsid w:val="003F44ED"/>
    <w:rsid w:val="00423CA1"/>
    <w:rsid w:val="004443D6"/>
    <w:rsid w:val="00457763"/>
    <w:rsid w:val="004753C7"/>
    <w:rsid w:val="004838EC"/>
    <w:rsid w:val="00484A67"/>
    <w:rsid w:val="00494BFF"/>
    <w:rsid w:val="004B4F02"/>
    <w:rsid w:val="004E45AF"/>
    <w:rsid w:val="004E58E3"/>
    <w:rsid w:val="004E6C5E"/>
    <w:rsid w:val="004F012D"/>
    <w:rsid w:val="004F3581"/>
    <w:rsid w:val="00507133"/>
    <w:rsid w:val="00536C28"/>
    <w:rsid w:val="00577E14"/>
    <w:rsid w:val="005A7F4B"/>
    <w:rsid w:val="005E4FCD"/>
    <w:rsid w:val="005F7AD7"/>
    <w:rsid w:val="00624649"/>
    <w:rsid w:val="006272E0"/>
    <w:rsid w:val="00660E6C"/>
    <w:rsid w:val="0066674D"/>
    <w:rsid w:val="0068719B"/>
    <w:rsid w:val="006F374B"/>
    <w:rsid w:val="00705FA1"/>
    <w:rsid w:val="007226A4"/>
    <w:rsid w:val="00762C54"/>
    <w:rsid w:val="00764B02"/>
    <w:rsid w:val="0077067F"/>
    <w:rsid w:val="007C0C1D"/>
    <w:rsid w:val="007C2517"/>
    <w:rsid w:val="007E0CB4"/>
    <w:rsid w:val="00800D03"/>
    <w:rsid w:val="00807055"/>
    <w:rsid w:val="00822061"/>
    <w:rsid w:val="008B4D3F"/>
    <w:rsid w:val="008E5AB6"/>
    <w:rsid w:val="00901374"/>
    <w:rsid w:val="00927DA4"/>
    <w:rsid w:val="00947BDA"/>
    <w:rsid w:val="00984A51"/>
    <w:rsid w:val="009A5B77"/>
    <w:rsid w:val="009B153F"/>
    <w:rsid w:val="009C2FE5"/>
    <w:rsid w:val="009F584C"/>
    <w:rsid w:val="00A04093"/>
    <w:rsid w:val="00A10A9A"/>
    <w:rsid w:val="00A30093"/>
    <w:rsid w:val="00A341BE"/>
    <w:rsid w:val="00A60E9C"/>
    <w:rsid w:val="00A671B8"/>
    <w:rsid w:val="00A71349"/>
    <w:rsid w:val="00AE7908"/>
    <w:rsid w:val="00B25769"/>
    <w:rsid w:val="00B47CA4"/>
    <w:rsid w:val="00B64188"/>
    <w:rsid w:val="00B65F37"/>
    <w:rsid w:val="00B70A33"/>
    <w:rsid w:val="00B806A4"/>
    <w:rsid w:val="00B9428D"/>
    <w:rsid w:val="00BC10AC"/>
    <w:rsid w:val="00BD6BB5"/>
    <w:rsid w:val="00C177CE"/>
    <w:rsid w:val="00C21FF1"/>
    <w:rsid w:val="00C245AB"/>
    <w:rsid w:val="00C55EAF"/>
    <w:rsid w:val="00C6300A"/>
    <w:rsid w:val="00C94929"/>
    <w:rsid w:val="00CA1F53"/>
    <w:rsid w:val="00CA2DCC"/>
    <w:rsid w:val="00CB6B09"/>
    <w:rsid w:val="00CF0D20"/>
    <w:rsid w:val="00CF1359"/>
    <w:rsid w:val="00CF5CF3"/>
    <w:rsid w:val="00D03DA4"/>
    <w:rsid w:val="00D20C1E"/>
    <w:rsid w:val="00D20CCD"/>
    <w:rsid w:val="00D23895"/>
    <w:rsid w:val="00D42EA6"/>
    <w:rsid w:val="00D60399"/>
    <w:rsid w:val="00D71C81"/>
    <w:rsid w:val="00DB2958"/>
    <w:rsid w:val="00DD7AF9"/>
    <w:rsid w:val="00DE5856"/>
    <w:rsid w:val="00E2139C"/>
    <w:rsid w:val="00E26AD7"/>
    <w:rsid w:val="00E27A14"/>
    <w:rsid w:val="00E34DE3"/>
    <w:rsid w:val="00E37210"/>
    <w:rsid w:val="00E47306"/>
    <w:rsid w:val="00E66840"/>
    <w:rsid w:val="00E66BE2"/>
    <w:rsid w:val="00E70C4E"/>
    <w:rsid w:val="00E9479D"/>
    <w:rsid w:val="00E95634"/>
    <w:rsid w:val="00EC09A7"/>
    <w:rsid w:val="00EF43D3"/>
    <w:rsid w:val="00FA1019"/>
    <w:rsid w:val="00FB5DF0"/>
    <w:rsid w:val="00FC370B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B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6B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0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66840"/>
  </w:style>
  <w:style w:type="paragraph" w:styleId="a8">
    <w:name w:val="footer"/>
    <w:basedOn w:val="a"/>
    <w:link w:val="a9"/>
    <w:uiPriority w:val="99"/>
    <w:unhideWhenUsed/>
    <w:rsid w:val="00E668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66840"/>
  </w:style>
  <w:style w:type="character" w:styleId="aa">
    <w:name w:val="Hyperlink"/>
    <w:basedOn w:val="a0"/>
    <w:uiPriority w:val="99"/>
    <w:unhideWhenUsed/>
    <w:rsid w:val="00CF0D2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F0D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nginline.com" TargetMode="External"/><Relationship Id="rId1" Type="http://schemas.openxmlformats.org/officeDocument/2006/relationships/hyperlink" Target="mailto:info@qes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Гаврилов Василий</cp:lastModifiedBy>
  <cp:revision>2</cp:revision>
  <cp:lastPrinted>2015-05-20T15:02:00Z</cp:lastPrinted>
  <dcterms:created xsi:type="dcterms:W3CDTF">2018-08-16T15:02:00Z</dcterms:created>
  <dcterms:modified xsi:type="dcterms:W3CDTF">2018-08-16T15:02:00Z</dcterms:modified>
</cp:coreProperties>
</file>